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EF5AB" w14:textId="2F1EB1A0" w:rsidR="006D7DC5" w:rsidRDefault="006D7DC5" w:rsidP="00D3389B">
      <w:pPr>
        <w:pStyle w:val="KopA"/>
        <w:ind w:left="1134" w:hanging="1134"/>
      </w:pPr>
      <w:bookmarkStart w:id="0" w:name="_Toc214090011"/>
      <w:bookmarkStart w:id="1" w:name="_Toc261861185"/>
      <w:r>
        <w:t xml:space="preserve">BIJLAGE </w:t>
      </w:r>
      <w:r w:rsidR="00C713DF">
        <w:t>1</w:t>
      </w:r>
      <w:r>
        <w:t>:</w:t>
      </w:r>
      <w:bookmarkEnd w:id="0"/>
      <w:r>
        <w:t xml:space="preserve"> Verklaring </w:t>
      </w:r>
      <w:r w:rsidR="00041C3C">
        <w:t xml:space="preserve">STATUTAIR </w:t>
      </w:r>
      <w:r>
        <w:t>bestuurder omtrent rechtmatigheid inschrijving (model K)</w:t>
      </w:r>
      <w:bookmarkEnd w:id="1"/>
    </w:p>
    <w:p w14:paraId="0C7EF5AC" w14:textId="4B59B5CF" w:rsidR="006D7DC5" w:rsidRDefault="006D7DC5" w:rsidP="00D3389B">
      <w:pPr>
        <w:spacing w:before="120" w:after="240"/>
        <w:rPr>
          <w:rFonts w:cs="Arial"/>
          <w:szCs w:val="20"/>
        </w:rPr>
      </w:pPr>
      <w:r>
        <w:rPr>
          <w:rFonts w:cs="Arial"/>
          <w:szCs w:val="20"/>
        </w:rPr>
        <w:t xml:space="preserve">Ondergetekende verklaart dat de onderhavige inschrijving of, in geval van een onderhandelingsprocedure, de aanbieding, </w:t>
      </w:r>
      <w:r w:rsidR="00D3389B">
        <w:rPr>
          <w:rFonts w:cs="Arial"/>
          <w:szCs w:val="20"/>
        </w:rPr>
        <w:t xml:space="preserve">ten behoeve van </w:t>
      </w:r>
      <w:r w:rsidR="007E2FF9">
        <w:rPr>
          <w:rFonts w:cs="Arial"/>
          <w:szCs w:val="20"/>
        </w:rPr>
        <w:t>perceel 2 onderhoud ruw gras, bestek 20285-07</w:t>
      </w:r>
      <w:r w:rsidR="00D3389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niet tot stand is gekomen onder invloed van een overeenkomst, besluit of gedraging in strijd met het Nederlands</w:t>
      </w:r>
      <w:r w:rsidR="00D3389B">
        <w:rPr>
          <w:rFonts w:cs="Arial"/>
          <w:szCs w:val="20"/>
        </w:rPr>
        <w:t>e of Europe</w:t>
      </w:r>
      <w:r>
        <w:rPr>
          <w:rFonts w:cs="Arial"/>
          <w:szCs w:val="20"/>
        </w:rPr>
        <w:t>s</w:t>
      </w:r>
      <w:r w:rsidR="00D3389B">
        <w:rPr>
          <w:rFonts w:cs="Arial"/>
          <w:szCs w:val="20"/>
        </w:rPr>
        <w:t>e</w:t>
      </w:r>
      <w:r w:rsidR="007D72E7">
        <w:rPr>
          <w:rFonts w:cs="Arial"/>
          <w:szCs w:val="20"/>
        </w:rPr>
        <w:t xml:space="preserve"> mededingingsrecht</w:t>
      </w:r>
      <w:r w:rsidR="003E4316">
        <w:rPr>
          <w:rFonts w:cs="Arial"/>
          <w:szCs w:val="20"/>
        </w:rPr>
        <w:t>.</w:t>
      </w:r>
    </w:p>
    <w:p w14:paraId="0C7EF5AD" w14:textId="77777777" w:rsidR="006D7DC5" w:rsidRDefault="006D7DC5" w:rsidP="006D7DC5">
      <w:pPr>
        <w:rPr>
          <w:rFonts w:cs="Arial"/>
          <w:szCs w:val="20"/>
        </w:rPr>
      </w:pPr>
    </w:p>
    <w:p w14:paraId="0C7EF5AE" w14:textId="77777777" w:rsidR="006D7DC5" w:rsidRDefault="006D7DC5" w:rsidP="006D7DC5">
      <w:pPr>
        <w:rPr>
          <w:rFonts w:cs="Arial"/>
          <w:szCs w:val="20"/>
        </w:rPr>
      </w:pPr>
      <w:r>
        <w:rPr>
          <w:rFonts w:cs="Arial"/>
          <w:szCs w:val="20"/>
        </w:rPr>
        <w:t>Aldus naar waarheid opgemaakt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45"/>
        <w:gridCol w:w="1859"/>
        <w:gridCol w:w="828"/>
        <w:gridCol w:w="893"/>
        <w:gridCol w:w="516"/>
        <w:gridCol w:w="1437"/>
        <w:gridCol w:w="640"/>
        <w:gridCol w:w="900"/>
        <w:gridCol w:w="709"/>
        <w:gridCol w:w="645"/>
      </w:tblGrid>
      <w:tr w:rsidR="00E64D9A" w14:paraId="0C7EF5B5" w14:textId="72871E2A" w:rsidTr="00E64D9A">
        <w:tc>
          <w:tcPr>
            <w:tcW w:w="645" w:type="dxa"/>
          </w:tcPr>
          <w:p w14:paraId="0C7EF5AF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op</w:t>
            </w:r>
          </w:p>
        </w:tc>
        <w:tc>
          <w:tcPr>
            <w:tcW w:w="2687" w:type="dxa"/>
            <w:gridSpan w:val="2"/>
            <w:tcBorders>
              <w:bottom w:val="dotted" w:sz="4" w:space="0" w:color="auto"/>
            </w:tcBorders>
          </w:tcPr>
          <w:p w14:paraId="0C7EF5B0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93" w:type="dxa"/>
          </w:tcPr>
          <w:p w14:paraId="0C7EF5B1" w14:textId="77777777" w:rsidR="00E64D9A" w:rsidRDefault="00E64D9A" w:rsidP="00850A76">
            <w:pPr>
              <w:spacing w:before="120" w:after="24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(datum)</w:t>
            </w:r>
          </w:p>
        </w:tc>
        <w:tc>
          <w:tcPr>
            <w:tcW w:w="516" w:type="dxa"/>
          </w:tcPr>
          <w:p w14:paraId="0C7EF5B2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</w:t>
            </w:r>
          </w:p>
        </w:tc>
        <w:tc>
          <w:tcPr>
            <w:tcW w:w="2977" w:type="dxa"/>
            <w:gridSpan w:val="3"/>
            <w:tcBorders>
              <w:bottom w:val="dotted" w:sz="4" w:space="0" w:color="auto"/>
            </w:tcBorders>
          </w:tcPr>
          <w:p w14:paraId="0C7EF5B3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09" w:type="dxa"/>
          </w:tcPr>
          <w:p w14:paraId="0C7EF5B4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(plaats)</w:t>
            </w:r>
          </w:p>
        </w:tc>
        <w:tc>
          <w:tcPr>
            <w:tcW w:w="645" w:type="dxa"/>
          </w:tcPr>
          <w:p w14:paraId="449D36B5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64D9A" w14:paraId="0C7EF5B9" w14:textId="1D49BAFE" w:rsidTr="00E64D9A">
        <w:tc>
          <w:tcPr>
            <w:tcW w:w="645" w:type="dxa"/>
          </w:tcPr>
          <w:p w14:paraId="0C7EF5B6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door</w:t>
            </w:r>
          </w:p>
        </w:tc>
        <w:tc>
          <w:tcPr>
            <w:tcW w:w="6173" w:type="dxa"/>
            <w:gridSpan w:val="6"/>
            <w:tcBorders>
              <w:bottom w:val="dotted" w:sz="4" w:space="0" w:color="auto"/>
            </w:tcBorders>
          </w:tcPr>
          <w:p w14:paraId="0C7EF5B7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609" w:type="dxa"/>
            <w:gridSpan w:val="2"/>
          </w:tcPr>
          <w:p w14:paraId="0C7EF5B8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en voorletters)</w:t>
            </w:r>
          </w:p>
        </w:tc>
        <w:tc>
          <w:tcPr>
            <w:tcW w:w="645" w:type="dxa"/>
          </w:tcPr>
          <w:p w14:paraId="30975E11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64D9A" w14:paraId="0C7EF5BD" w14:textId="1F76AEDC" w:rsidTr="00E64D9A">
        <w:tc>
          <w:tcPr>
            <w:tcW w:w="2504" w:type="dxa"/>
            <w:gridSpan w:val="2"/>
          </w:tcPr>
          <w:p w14:paraId="0C7EF5BA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als statutair bestuurder</w:t>
            </w:r>
            <w:r>
              <w:rPr>
                <w:rStyle w:val="Voetnootmarkering"/>
                <w:rFonts w:cs="Arial"/>
                <w:szCs w:val="20"/>
              </w:rPr>
              <w:footnoteReference w:id="1"/>
            </w:r>
            <w:r>
              <w:rPr>
                <w:rFonts w:cs="Arial"/>
                <w:szCs w:val="20"/>
              </w:rPr>
              <w:t xml:space="preserve"> van</w:t>
            </w:r>
          </w:p>
        </w:tc>
        <w:tc>
          <w:tcPr>
            <w:tcW w:w="4314" w:type="dxa"/>
            <w:gridSpan w:val="5"/>
            <w:tcBorders>
              <w:bottom w:val="dotted" w:sz="4" w:space="0" w:color="auto"/>
            </w:tcBorders>
          </w:tcPr>
          <w:p w14:paraId="0C7EF5BB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609" w:type="dxa"/>
            <w:gridSpan w:val="2"/>
          </w:tcPr>
          <w:p w14:paraId="0C7EF5BC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bedrijf)</w:t>
            </w:r>
          </w:p>
        </w:tc>
        <w:tc>
          <w:tcPr>
            <w:tcW w:w="645" w:type="dxa"/>
          </w:tcPr>
          <w:p w14:paraId="271EF268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64D9A" w14:paraId="0C7EF5C1" w14:textId="359C709F" w:rsidTr="00E64D9A">
        <w:tc>
          <w:tcPr>
            <w:tcW w:w="645" w:type="dxa"/>
          </w:tcPr>
          <w:p w14:paraId="0C7EF5BE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die</w:t>
            </w:r>
          </w:p>
        </w:tc>
        <w:tc>
          <w:tcPr>
            <w:tcW w:w="6173" w:type="dxa"/>
            <w:gridSpan w:val="6"/>
            <w:tcBorders>
              <w:bottom w:val="dotted" w:sz="4" w:space="0" w:color="auto"/>
            </w:tcBorders>
          </w:tcPr>
          <w:p w14:paraId="0C7EF5BF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609" w:type="dxa"/>
            <w:gridSpan w:val="2"/>
          </w:tcPr>
          <w:p w14:paraId="0C7EF5C0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bedrijf)</w:t>
            </w:r>
          </w:p>
        </w:tc>
        <w:tc>
          <w:tcPr>
            <w:tcW w:w="645" w:type="dxa"/>
          </w:tcPr>
          <w:p w14:paraId="4D9955BC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64D9A" w14:paraId="0C7EF5C3" w14:textId="2EED7A52" w:rsidTr="00E64D9A">
        <w:tc>
          <w:tcPr>
            <w:tcW w:w="8427" w:type="dxa"/>
            <w:gridSpan w:val="9"/>
          </w:tcPr>
          <w:p w14:paraId="0C7EF5C2" w14:textId="77777777" w:rsidR="00E64D9A" w:rsidRDefault="00E64D9A" w:rsidP="00850A76">
            <w:pPr>
              <w:spacing w:before="240" w:after="7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ter zake van deze inschrijving of aanbieding rechtsgeldig vertegenwoordigt.</w:t>
            </w:r>
          </w:p>
        </w:tc>
        <w:tc>
          <w:tcPr>
            <w:tcW w:w="645" w:type="dxa"/>
          </w:tcPr>
          <w:p w14:paraId="677A59AE" w14:textId="77777777" w:rsidR="00E64D9A" w:rsidRDefault="00E64D9A" w:rsidP="00850A76">
            <w:pPr>
              <w:spacing w:before="240" w:after="720"/>
              <w:rPr>
                <w:rFonts w:cs="Arial"/>
                <w:szCs w:val="20"/>
              </w:rPr>
            </w:pPr>
          </w:p>
        </w:tc>
      </w:tr>
      <w:tr w:rsidR="00E64D9A" w14:paraId="0C7EF5C6" w14:textId="38F9741D" w:rsidTr="00E64D9A">
        <w:tc>
          <w:tcPr>
            <w:tcW w:w="6178" w:type="dxa"/>
            <w:gridSpan w:val="6"/>
          </w:tcPr>
          <w:p w14:paraId="0C7EF5C4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</w:p>
        </w:tc>
        <w:tc>
          <w:tcPr>
            <w:tcW w:w="2249" w:type="dxa"/>
            <w:gridSpan w:val="3"/>
            <w:tcBorders>
              <w:top w:val="dotted" w:sz="4" w:space="0" w:color="auto"/>
            </w:tcBorders>
          </w:tcPr>
          <w:p w14:paraId="0C7EF5C5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(handtekening)</w:t>
            </w:r>
          </w:p>
        </w:tc>
        <w:tc>
          <w:tcPr>
            <w:tcW w:w="645" w:type="dxa"/>
            <w:tcBorders>
              <w:top w:val="dotted" w:sz="4" w:space="0" w:color="auto"/>
            </w:tcBorders>
          </w:tcPr>
          <w:p w14:paraId="54E85181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0C7EF5C7" w14:textId="77777777" w:rsidR="006D7DC5" w:rsidRPr="00006795" w:rsidRDefault="006D7DC5" w:rsidP="00D3389B"/>
    <w:sectPr w:rsidR="006D7DC5" w:rsidRPr="00006795" w:rsidSect="00365D9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EF5CA" w14:textId="77777777" w:rsidR="006D7DC5" w:rsidRDefault="006D7DC5" w:rsidP="006D7DC5">
      <w:r>
        <w:separator/>
      </w:r>
    </w:p>
  </w:endnote>
  <w:endnote w:type="continuationSeparator" w:id="0">
    <w:p w14:paraId="0C7EF5CB" w14:textId="77777777" w:rsidR="006D7DC5" w:rsidRDefault="006D7DC5" w:rsidP="006D7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EF5C8" w14:textId="77777777" w:rsidR="006D7DC5" w:rsidRDefault="006D7DC5" w:rsidP="006D7DC5">
      <w:r>
        <w:separator/>
      </w:r>
    </w:p>
  </w:footnote>
  <w:footnote w:type="continuationSeparator" w:id="0">
    <w:p w14:paraId="0C7EF5C9" w14:textId="77777777" w:rsidR="006D7DC5" w:rsidRDefault="006D7DC5" w:rsidP="006D7DC5">
      <w:r>
        <w:continuationSeparator/>
      </w:r>
    </w:p>
  </w:footnote>
  <w:footnote w:id="1">
    <w:p w14:paraId="0C7EF5CC" w14:textId="77777777" w:rsidR="00E64D9A" w:rsidRDefault="00E64D9A">
      <w:pPr>
        <w:pStyle w:val="Voetnoottekst"/>
      </w:pPr>
      <w:r>
        <w:rPr>
          <w:rStyle w:val="Voetnootmarkering"/>
        </w:rPr>
        <w:footnoteRef/>
      </w:r>
      <w:r>
        <w:t xml:space="preserve"> Statutair bestuurder dient deze verklaring te ondertekenen, zie hiervoor: </w:t>
      </w:r>
      <w:hyperlink r:id="rId1" w:history="1">
        <w:r w:rsidRPr="00326543">
          <w:rPr>
            <w:rStyle w:val="Hyperlink"/>
            <w:i/>
          </w:rPr>
          <w:t>https://www.pianoo.nl/nl/inkoopproces/fase-2-doorlopen-aanbestedingsprocedure/gunnen/model-k-verklaring</w:t>
        </w:r>
      </w:hyperlink>
    </w:p>
    <w:p w14:paraId="0C7EF5CD" w14:textId="77777777" w:rsidR="00E64D9A" w:rsidRPr="00041C3C" w:rsidRDefault="00E64D9A">
      <w:pPr>
        <w:pStyle w:val="Voetnoottekst"/>
      </w:pPr>
      <w:hyperlink r:id="rId2" w:history="1">
        <w:r w:rsidRPr="00326543">
          <w:rPr>
            <w:rStyle w:val="Hyperlink"/>
          </w:rPr>
          <w:t>http://uitspraken.rechtspraak.nl/inziendocument?id=ECLI:NL:RBAMS:2007:BA8370&amp;keyword=ba8370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729DC" w14:textId="17B46634" w:rsidR="002815ED" w:rsidRDefault="002815ED" w:rsidP="00E64D9A">
    <w:pPr>
      <w:pStyle w:val="Koptekst"/>
      <w:pBdr>
        <w:bottom w:val="single" w:sz="12" w:space="1" w:color="808080"/>
      </w:pBdr>
      <w:tabs>
        <w:tab w:val="right" w:pos="8640"/>
      </w:tabs>
      <w:ind w:right="70"/>
      <w:jc w:val="right"/>
      <w:rPr>
        <w:b/>
        <w:color w:val="00447A"/>
        <w:highlight w:val="yellow"/>
      </w:rPr>
    </w:pPr>
    <w:r>
      <w:rPr>
        <w:b/>
        <w:color w:val="00447A"/>
        <w:highlight w:val="yellow"/>
      </w:rPr>
      <w:t xml:space="preserve">                                                                                                                     </w:t>
    </w:r>
    <w:r w:rsidR="00E64D9A" w:rsidRPr="007C79B4">
      <w:rPr>
        <w:rFonts w:cs="Arial"/>
        <w:b/>
        <w:noProof/>
        <w:color w:val="00447A"/>
      </w:rPr>
      <w:drawing>
        <wp:inline distT="0" distB="0" distL="0" distR="0" wp14:anchorId="7EC1A90F" wp14:editId="667FB249">
          <wp:extent cx="2162810" cy="516890"/>
          <wp:effectExtent l="19050" t="0" r="8890" b="0"/>
          <wp:docPr id="1" name="Afbeelding 1" descr="Logo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IEU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51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649DCCC" w14:textId="20AB6684" w:rsidR="007E2FF9" w:rsidRPr="007E2FF9" w:rsidRDefault="007E2FF9" w:rsidP="007E2FF9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color w:val="00447A"/>
        <w:sz w:val="19"/>
        <w:szCs w:val="20"/>
        <w:lang w:eastAsia="en-US"/>
      </w:rPr>
    </w:pPr>
    <w:r w:rsidRPr="007E2FF9">
      <w:rPr>
        <w:b/>
        <w:bCs/>
        <w:color w:val="00447A"/>
        <w:sz w:val="19"/>
        <w:szCs w:val="20"/>
        <w:lang w:eastAsia="en-US"/>
      </w:rPr>
      <w:t>Integraal onderhoud 2026 e.v.</w:t>
    </w:r>
    <w:r w:rsidRPr="007E2FF9">
      <w:rPr>
        <w:color w:val="00447A"/>
        <w:sz w:val="19"/>
        <w:szCs w:val="20"/>
        <w:lang w:eastAsia="en-US"/>
      </w:rPr>
      <w:t xml:space="preserve"> | gemeente Capelle aan den IJssel</w:t>
    </w:r>
    <w:r w:rsidRPr="007E2FF9">
      <w:rPr>
        <w:color w:val="00447A"/>
        <w:sz w:val="19"/>
        <w:szCs w:val="20"/>
        <w:lang w:eastAsia="en-US"/>
      </w:rPr>
      <w:br/>
    </w:r>
    <w:r w:rsidRPr="007E2FF9">
      <w:rPr>
        <w:iCs/>
        <w:color w:val="00447A"/>
        <w:sz w:val="19"/>
        <w:szCs w:val="20"/>
        <w:lang w:eastAsia="en-US"/>
      </w:rPr>
      <w:t>Perceel 2 onderhoud ruw gras</w:t>
    </w:r>
    <w:r w:rsidRPr="007E2FF9">
      <w:rPr>
        <w:i/>
        <w:color w:val="00447A"/>
        <w:sz w:val="19"/>
        <w:szCs w:val="20"/>
        <w:lang w:eastAsia="en-US"/>
      </w:rPr>
      <w:t xml:space="preserve">    | referentie:  2025-07</w:t>
    </w:r>
  </w:p>
  <w:p w14:paraId="17CC1D62" w14:textId="77777777" w:rsidR="00D921DC" w:rsidRDefault="00D921D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num w:numId="1" w16cid:durableId="1550993844">
    <w:abstractNumId w:val="1"/>
  </w:num>
  <w:num w:numId="2" w16cid:durableId="553465085">
    <w:abstractNumId w:val="1"/>
  </w:num>
  <w:num w:numId="3" w16cid:durableId="111900334">
    <w:abstractNumId w:val="1"/>
  </w:num>
  <w:num w:numId="4" w16cid:durableId="1938587532">
    <w:abstractNumId w:val="0"/>
  </w:num>
  <w:num w:numId="5" w16cid:durableId="511727390">
    <w:abstractNumId w:val="0"/>
  </w:num>
  <w:num w:numId="6" w16cid:durableId="2044552700">
    <w:abstractNumId w:val="0"/>
  </w:num>
  <w:num w:numId="7" w16cid:durableId="998996949">
    <w:abstractNumId w:val="0"/>
  </w:num>
  <w:num w:numId="8" w16cid:durableId="1878346347">
    <w:abstractNumId w:val="0"/>
  </w:num>
  <w:num w:numId="9" w16cid:durableId="1231310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06795"/>
    <w:rsid w:val="00041C3C"/>
    <w:rsid w:val="00051C23"/>
    <w:rsid w:val="00083527"/>
    <w:rsid w:val="0021016A"/>
    <w:rsid w:val="002815ED"/>
    <w:rsid w:val="002B793A"/>
    <w:rsid w:val="002E3C5F"/>
    <w:rsid w:val="00365D9A"/>
    <w:rsid w:val="00370481"/>
    <w:rsid w:val="003E4316"/>
    <w:rsid w:val="0057299E"/>
    <w:rsid w:val="005F61EF"/>
    <w:rsid w:val="00654EFA"/>
    <w:rsid w:val="006D7DC5"/>
    <w:rsid w:val="00721146"/>
    <w:rsid w:val="007D72E7"/>
    <w:rsid w:val="007E2FF9"/>
    <w:rsid w:val="00877578"/>
    <w:rsid w:val="008D6744"/>
    <w:rsid w:val="008E4498"/>
    <w:rsid w:val="00987169"/>
    <w:rsid w:val="00A04A51"/>
    <w:rsid w:val="00A97E08"/>
    <w:rsid w:val="00AA12EF"/>
    <w:rsid w:val="00C02E20"/>
    <w:rsid w:val="00C63A8C"/>
    <w:rsid w:val="00C713DF"/>
    <w:rsid w:val="00CD1C1B"/>
    <w:rsid w:val="00D3389B"/>
    <w:rsid w:val="00D921DC"/>
    <w:rsid w:val="00D932F6"/>
    <w:rsid w:val="00E64D9A"/>
    <w:rsid w:val="00E65C45"/>
    <w:rsid w:val="00F3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7EF5AB"/>
  <w15:docId w15:val="{092E4299-4F1D-469B-B2F5-E32EB133A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61EF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9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qFormat/>
    <w:rsid w:val="002B793A"/>
    <w:pPr>
      <w:keepNext/>
      <w:numPr>
        <w:ilvl w:val="1"/>
        <w:numId w:val="9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qFormat/>
    <w:rsid w:val="002B793A"/>
    <w:pPr>
      <w:keepNext/>
      <w:numPr>
        <w:ilvl w:val="2"/>
        <w:numId w:val="9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rsid w:val="00E65C45"/>
    <w:pPr>
      <w:numPr>
        <w:ilvl w:val="1"/>
        <w:numId w:val="3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3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paragraph" w:styleId="Voettekst">
    <w:name w:val="footer"/>
    <w:basedOn w:val="Standaard"/>
    <w:rsid w:val="005F61EF"/>
    <w:pPr>
      <w:tabs>
        <w:tab w:val="center" w:pos="4536"/>
        <w:tab w:val="right" w:pos="9072"/>
      </w:tabs>
    </w:pPr>
    <w:rPr>
      <w:rFonts w:eastAsia="MS Mincho"/>
      <w:szCs w:val="20"/>
    </w:rPr>
  </w:style>
  <w:style w:type="character" w:customStyle="1" w:styleId="KopAChar">
    <w:name w:val="Kop A Char"/>
    <w:link w:val="KopA"/>
    <w:rsid w:val="005F61EF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6D7DC5"/>
    <w:rPr>
      <w:rFonts w:eastAsia="MS Mincho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6D7DC5"/>
    <w:rPr>
      <w:rFonts w:ascii="Arial" w:eastAsia="MS Mincho" w:hAnsi="Arial"/>
    </w:rPr>
  </w:style>
  <w:style w:type="character" w:styleId="Voetnootmarkering">
    <w:name w:val="footnote reference"/>
    <w:basedOn w:val="Standaardalinea-lettertype"/>
    <w:semiHidden/>
    <w:rsid w:val="006D7DC5"/>
    <w:rPr>
      <w:vertAlign w:val="superscript"/>
    </w:rPr>
  </w:style>
  <w:style w:type="character" w:styleId="Hyperlink">
    <w:name w:val="Hyperlink"/>
    <w:basedOn w:val="Standaardalinea-lettertype"/>
    <w:uiPriority w:val="99"/>
    <w:unhideWhenUsed/>
    <w:rsid w:val="00041C3C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41C3C"/>
    <w:rPr>
      <w:color w:val="605E5C"/>
      <w:shd w:val="clear" w:color="auto" w:fill="E1DFDD"/>
    </w:rPr>
  </w:style>
  <w:style w:type="paragraph" w:styleId="Koptekst">
    <w:name w:val="header"/>
    <w:basedOn w:val="Standaard"/>
    <w:link w:val="KoptekstChar"/>
    <w:unhideWhenUsed/>
    <w:rsid w:val="00D921D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D921DC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39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uitspraken.rechtspraak.nl/inziendocument?id=ECLI:NL:RBAMS:2007:BA8370&amp;keyword=ba8370" TargetMode="External"/><Relationship Id="rId1" Type="http://schemas.openxmlformats.org/officeDocument/2006/relationships/hyperlink" Target="https://www.pianoo.nl/nl/inkoopproces/fase-2-doorlopen-aanbestedingsprocedure/gunnen/model-k-verklarin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3" ma:contentTypeDescription="Een nieuw document maken." ma:contentTypeScope="" ma:versionID="1108dc2355e280cd015283993c763471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9817d5fa79fb3e50fc6985b81e5c87cb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9df32a7-873b-4e84-965a-65db3157a9a8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Props1.xml><?xml version="1.0" encoding="utf-8"?>
<ds:datastoreItem xmlns:ds="http://schemas.openxmlformats.org/officeDocument/2006/customXml" ds:itemID="{7C765F22-376A-4F1A-B9AC-D3DE944DFF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CECA45-3430-4840-B767-7F3C5D7A0E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6E0506-8556-439B-BDDE-7E4273B7C6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43D86B-91D2-4EB4-B1DA-E6E4F8D91CE9}">
  <ds:schemaRefs>
    <ds:schemaRef ds:uri="6acca816-ac58-4ec6-b718-d32ba609eab9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0b58ddea-d253-4909-8f9d-1bf5599f1e1a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117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K-verklaring</vt:lpstr>
    </vt:vector>
  </TitlesOfParts>
  <Company>Gemeente Capelle aan de IJssel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K-verklaring</dc:title>
  <dc:subject/>
  <dc:creator>C.B. Massalt</dc:creator>
  <cp:keywords/>
  <dc:description>versie dd 06.06.2013</dc:description>
  <cp:lastModifiedBy>Bianca Kremer</cp:lastModifiedBy>
  <cp:revision>4</cp:revision>
  <dcterms:created xsi:type="dcterms:W3CDTF">2024-07-03T12:03:00Z</dcterms:created>
  <dcterms:modified xsi:type="dcterms:W3CDTF">2025-08-06T07:53:00Z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  <property fmtid="{D5CDD505-2E9C-101B-9397-08002B2CF9AE}" pid="3" name="ContentTypeId">
    <vt:lpwstr>0x01010090C57E175E1193429F221140D667AF99</vt:lpwstr>
  </property>
  <property fmtid="{D5CDD505-2E9C-101B-9397-08002B2CF9AE}" pid="4" name="MediaServiceImageTags">
    <vt:lpwstr/>
  </property>
</Properties>
</file>